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020FAD" w14:paraId="503420C6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55074E7A" w14:textId="77777777" w:rsidR="00020FAD" w:rsidRDefault="00020FAD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145A7E9B" w14:textId="77777777" w:rsidR="00020FAD" w:rsidRDefault="00020FAD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6EB7C371" w14:textId="77777777" w:rsidR="00020FAD" w:rsidRDefault="00020FAD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1AD1BCAA" w14:textId="77777777" w:rsidR="00020FAD" w:rsidRDefault="00020FAD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7B3F8DE9" w14:textId="77777777" w:rsidR="00020FAD" w:rsidRDefault="00020FAD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020FAD" w14:paraId="30AF9268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7ADA32F4" w14:textId="77777777" w:rsidR="00020FAD" w:rsidRDefault="00020FAD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1FE1B17B" w14:textId="77777777" w:rsidR="00020FAD" w:rsidRPr="00D73415" w:rsidRDefault="00020FAD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30627275" w14:textId="77777777" w:rsidR="00020FAD" w:rsidRPr="00D73415" w:rsidRDefault="00020FAD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4BCDC3E0" w14:textId="77777777" w:rsidR="00020FAD" w:rsidRPr="00D73415" w:rsidRDefault="00020FAD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2FE04C41" w14:textId="77777777" w:rsidR="00020FAD" w:rsidRPr="00D73415" w:rsidRDefault="00020FAD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4ADA3853" w14:textId="77777777" w:rsidR="00020FAD" w:rsidRDefault="00020FAD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020FAD" w14:paraId="1BE31AD1" w14:textId="77777777" w:rsidTr="00097840">
        <w:trPr>
          <w:cantSplit/>
          <w:trHeight w:val="1830"/>
        </w:trPr>
        <w:tc>
          <w:tcPr>
            <w:tcW w:w="419" w:type="dxa"/>
          </w:tcPr>
          <w:p w14:paraId="5A9079D8" w14:textId="77777777" w:rsidR="00020FAD" w:rsidRDefault="00020FAD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739F3A0B" w14:textId="77777777" w:rsidR="00020FAD" w:rsidRDefault="00020FAD" w:rsidP="00097840">
            <w:pPr>
              <w:ind w:left="-288" w:right="-108"/>
              <w:jc w:val="center"/>
              <w:rPr>
                <w:sz w:val="16"/>
              </w:rPr>
            </w:pPr>
          </w:p>
          <w:p w14:paraId="3E82AB63" w14:textId="77777777" w:rsidR="00020FAD" w:rsidRDefault="00020FAD" w:rsidP="00097840">
            <w:pPr>
              <w:ind w:left="-288" w:right="-108"/>
              <w:jc w:val="center"/>
              <w:rPr>
                <w:sz w:val="10"/>
              </w:rPr>
            </w:pPr>
          </w:p>
          <w:p w14:paraId="35F5C451" w14:textId="77777777" w:rsidR="00020FAD" w:rsidRDefault="00020FAD" w:rsidP="00097840">
            <w:pPr>
              <w:ind w:left="-288" w:right="-108"/>
              <w:jc w:val="center"/>
              <w:rPr>
                <w:sz w:val="28"/>
              </w:rPr>
            </w:pPr>
          </w:p>
          <w:p w14:paraId="3079189D" w14:textId="77777777" w:rsidR="00020FAD" w:rsidRDefault="00020FAD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30B219ED" w14:textId="77777777" w:rsidR="00020FAD" w:rsidRDefault="00020FAD" w:rsidP="00097840">
            <w:pPr>
              <w:ind w:left="-288" w:right="-108"/>
            </w:pPr>
          </w:p>
        </w:tc>
        <w:tc>
          <w:tcPr>
            <w:tcW w:w="458" w:type="dxa"/>
          </w:tcPr>
          <w:p w14:paraId="3B99593D" w14:textId="77777777" w:rsidR="00020FAD" w:rsidRDefault="00020FAD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05013F39" w14:textId="77777777" w:rsidR="00020FAD" w:rsidRDefault="00020FAD" w:rsidP="00097840">
            <w:pPr>
              <w:rPr>
                <w:sz w:val="28"/>
                <w:szCs w:val="28"/>
              </w:rPr>
            </w:pPr>
          </w:p>
        </w:tc>
      </w:tr>
      <w:tr w:rsidR="00020FAD" w14:paraId="3914CCC8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728884BC" w14:textId="77777777" w:rsidR="00020FAD" w:rsidRDefault="00020FAD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7A592511" w14:textId="77777777" w:rsidR="00020FAD" w:rsidRDefault="00020FAD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48EFF848" w14:textId="77777777" w:rsidR="00020FAD" w:rsidRDefault="00020FAD" w:rsidP="00097840">
            <w:pPr>
              <w:rPr>
                <w:sz w:val="28"/>
                <w:szCs w:val="28"/>
              </w:rPr>
            </w:pPr>
          </w:p>
        </w:tc>
      </w:tr>
    </w:tbl>
    <w:p w14:paraId="6E00DA56" w14:textId="77777777" w:rsidR="00020FAD" w:rsidRPr="000977A0" w:rsidRDefault="00020FAD" w:rsidP="00020FAD">
      <w:pPr>
        <w:jc w:val="both"/>
        <w:rPr>
          <w:sz w:val="16"/>
          <w:szCs w:val="16"/>
        </w:rPr>
      </w:pPr>
    </w:p>
    <w:p w14:paraId="31C51299" w14:textId="77777777" w:rsidR="00020FAD" w:rsidRDefault="00020FAD" w:rsidP="00020FA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0674D13" w14:textId="77777777" w:rsidR="00020FAD" w:rsidRDefault="00020FAD" w:rsidP="00020FA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604B568" w14:textId="77777777" w:rsidR="00020FAD" w:rsidRDefault="00020FAD" w:rsidP="00020FA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DB03903" w14:textId="77777777" w:rsidR="00020FAD" w:rsidRDefault="00020FAD" w:rsidP="00020FA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C8806F3" w14:textId="77777777" w:rsidR="00020FAD" w:rsidRDefault="00020FAD" w:rsidP="00020FA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97F7077" w14:textId="77777777" w:rsidR="00020FAD" w:rsidRDefault="00020FAD" w:rsidP="00020FA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90A7D6B" w14:textId="77777777" w:rsidR="00020FAD" w:rsidRDefault="00020FAD" w:rsidP="00020FA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27A32D6" w14:textId="77777777" w:rsidR="00020FAD" w:rsidRDefault="00020FAD" w:rsidP="00020FA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4FD01B9" w14:textId="77777777" w:rsidR="00020FAD" w:rsidRDefault="00020FAD" w:rsidP="00020FA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9380913" w14:textId="77777777" w:rsidR="00020FAD" w:rsidRPr="00B703EE" w:rsidRDefault="00020FAD" w:rsidP="00020FA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65C0E2E9" w14:textId="77777777" w:rsidR="00020FAD" w:rsidRPr="005A6FDD" w:rsidRDefault="00020FAD" w:rsidP="00020FAD">
      <w:pPr>
        <w:jc w:val="both"/>
        <w:rPr>
          <w:sz w:val="28"/>
          <w:szCs w:val="28"/>
        </w:rPr>
      </w:pPr>
    </w:p>
    <w:p w14:paraId="33CDE9A6" w14:textId="5B4F2F6D" w:rsidR="00020FAD" w:rsidRDefault="00020FAD" w:rsidP="00020FAD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07DB4D74" w14:textId="0337215A" w:rsidR="00020FAD" w:rsidRDefault="00020FAD" w:rsidP="00020FAD">
      <w:pPr>
        <w:jc w:val="center"/>
        <w:rPr>
          <w:b/>
          <w:bCs/>
          <w:sz w:val="28"/>
          <w:szCs w:val="28"/>
        </w:rPr>
      </w:pPr>
    </w:p>
    <w:p w14:paraId="750734BC" w14:textId="3C48EB87" w:rsidR="00020FAD" w:rsidRDefault="00020FAD" w:rsidP="00020FAD">
      <w:pPr>
        <w:jc w:val="center"/>
        <w:rPr>
          <w:b/>
          <w:bCs/>
          <w:sz w:val="28"/>
          <w:szCs w:val="28"/>
        </w:rPr>
      </w:pPr>
      <w:r w:rsidRPr="00020FAD">
        <w:rPr>
          <w:b/>
          <w:bCs/>
          <w:sz w:val="28"/>
          <w:szCs w:val="28"/>
        </w:rPr>
        <w:t>Установлены новые требования по представлению сведений о доходах, об имуществе и обязательствах имущественного характера своих и членов своей семьи претендующих на включение в федеральный кадровый резерв</w:t>
      </w:r>
    </w:p>
    <w:p w14:paraId="54806618" w14:textId="5CD98E91" w:rsidR="00020FAD" w:rsidRDefault="00020FAD" w:rsidP="00020FAD">
      <w:pPr>
        <w:jc w:val="center"/>
        <w:rPr>
          <w:b/>
          <w:bCs/>
          <w:sz w:val="28"/>
          <w:szCs w:val="28"/>
        </w:rPr>
      </w:pPr>
    </w:p>
    <w:p w14:paraId="38F8A0E5" w14:textId="77777777" w:rsidR="00020FAD" w:rsidRDefault="00020FAD" w:rsidP="00020F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hyperlink r:id="rId4" w:history="1">
        <w:r>
          <w:rPr>
            <w:rStyle w:val="a4"/>
            <w:color w:val="000000"/>
            <w:sz w:val="28"/>
            <w:szCs w:val="28"/>
            <w:u w:val="none"/>
          </w:rPr>
          <w:t>Федеральным законом от 19.12.2023 № 605-ФЗ «О внесении изменений в Федеральный закон «О государственной гражданской службе Российской Федерации» и статью 8 Федерального закона «О противодействии коррупции»</w:t>
        </w:r>
      </w:hyperlink>
      <w:r>
        <w:rPr>
          <w:color w:val="000000"/>
          <w:sz w:val="28"/>
          <w:szCs w:val="28"/>
          <w:shd w:val="clear" w:color="auto" w:fill="FFFFFF"/>
        </w:rPr>
        <w:t> для государственных гражданских служащих и граждан, претендующих на включение в федеральный кадровый резерв, устанавливается требование по представлению сведений о доходах, об имуществе и обязательствах имущественного характера своих и членов своей семьи.</w:t>
      </w:r>
    </w:p>
    <w:p w14:paraId="24B485E8" w14:textId="6A463B61" w:rsidR="00020FAD" w:rsidRDefault="00020FAD" w:rsidP="00020F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Порядок представления указанных сведений, проверки их достоверности и полноты устанавливается Президентом Российской Федерации.</w:t>
      </w:r>
    </w:p>
    <w:p w14:paraId="3C81EC20" w14:textId="77777777" w:rsidR="00020FAD" w:rsidRDefault="00020FAD" w:rsidP="00020F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Полномочия по направлению запросов в органы прокуратуры, иные федеральные государственные органы, государственные органы субъектов РФ,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14:paraId="5F4C4F1B" w14:textId="77777777" w:rsidR="00020FAD" w:rsidRDefault="00020FAD" w:rsidP="00020FA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 </w:t>
      </w:r>
    </w:p>
    <w:p w14:paraId="213F4770" w14:textId="77777777" w:rsidR="00020FAD" w:rsidRDefault="00020FAD" w:rsidP="00020FAD">
      <w:pPr>
        <w:jc w:val="center"/>
        <w:rPr>
          <w:b/>
          <w:bCs/>
          <w:sz w:val="28"/>
          <w:szCs w:val="28"/>
        </w:rPr>
      </w:pPr>
    </w:p>
    <w:p w14:paraId="7D895972" w14:textId="77777777" w:rsidR="00020FAD" w:rsidRPr="005923E7" w:rsidRDefault="00020FAD" w:rsidP="00020FAD">
      <w:pPr>
        <w:jc w:val="center"/>
        <w:rPr>
          <w:b/>
          <w:bCs/>
          <w:sz w:val="28"/>
          <w:szCs w:val="28"/>
        </w:rPr>
      </w:pPr>
    </w:p>
    <w:p w14:paraId="193969F2" w14:textId="77777777" w:rsidR="00020FAD" w:rsidRPr="00B972CC" w:rsidRDefault="00020FAD" w:rsidP="00020FAD">
      <w:pPr>
        <w:ind w:right="-1" w:firstLine="709"/>
        <w:jc w:val="both"/>
        <w:rPr>
          <w:bCs/>
          <w:color w:val="000000"/>
          <w:sz w:val="28"/>
          <w:szCs w:val="28"/>
        </w:rPr>
      </w:pPr>
    </w:p>
    <w:p w14:paraId="4AA22262" w14:textId="77777777" w:rsidR="00020FAD" w:rsidRPr="00B972CC" w:rsidRDefault="00020FAD" w:rsidP="00020FAD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490DEFA7" w14:textId="77777777" w:rsidR="00020FAD" w:rsidRPr="00B972CC" w:rsidRDefault="00020FAD" w:rsidP="00020FAD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36AFC2A5" w14:textId="77777777" w:rsidR="00020FAD" w:rsidRPr="00B972CC" w:rsidRDefault="00020FAD" w:rsidP="00020FAD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0FCAF9C7" w14:textId="77777777" w:rsidR="00020FAD" w:rsidRPr="00B972CC" w:rsidRDefault="00020FAD" w:rsidP="00020FAD">
      <w:pPr>
        <w:rPr>
          <w:bCs/>
          <w:color w:val="000000"/>
          <w:sz w:val="28"/>
          <w:szCs w:val="28"/>
        </w:rPr>
      </w:pPr>
    </w:p>
    <w:p w14:paraId="78DD05DB" w14:textId="77777777" w:rsidR="00020FAD" w:rsidRPr="00B972CC" w:rsidRDefault="00020FAD" w:rsidP="00020FAD">
      <w:pPr>
        <w:rPr>
          <w:bCs/>
          <w:color w:val="000000"/>
          <w:sz w:val="28"/>
          <w:szCs w:val="28"/>
        </w:rPr>
      </w:pPr>
    </w:p>
    <w:p w14:paraId="52369619" w14:textId="77777777" w:rsidR="00020FAD" w:rsidRPr="00B972CC" w:rsidRDefault="00020FAD" w:rsidP="00020FAD">
      <w:pPr>
        <w:rPr>
          <w:bCs/>
          <w:color w:val="000000"/>
          <w:sz w:val="28"/>
          <w:szCs w:val="28"/>
        </w:rPr>
      </w:pPr>
    </w:p>
    <w:p w14:paraId="13291A85" w14:textId="77777777" w:rsidR="00020FAD" w:rsidRPr="00B972CC" w:rsidRDefault="00020FAD" w:rsidP="00020FAD">
      <w:pPr>
        <w:rPr>
          <w:bCs/>
          <w:color w:val="000000"/>
          <w:sz w:val="28"/>
          <w:szCs w:val="28"/>
        </w:rPr>
      </w:pPr>
    </w:p>
    <w:p w14:paraId="2AEB2733" w14:textId="77777777" w:rsidR="00020FAD" w:rsidRPr="00B972CC" w:rsidRDefault="00020FAD" w:rsidP="00020FAD">
      <w:pPr>
        <w:rPr>
          <w:bCs/>
          <w:color w:val="000000"/>
          <w:sz w:val="28"/>
          <w:szCs w:val="28"/>
        </w:rPr>
      </w:pPr>
    </w:p>
    <w:p w14:paraId="1A4BA2ED" w14:textId="77777777" w:rsidR="00020FAD" w:rsidRPr="00B972CC" w:rsidRDefault="00020FAD" w:rsidP="00020FAD">
      <w:pPr>
        <w:rPr>
          <w:bCs/>
          <w:color w:val="000000"/>
          <w:sz w:val="28"/>
          <w:szCs w:val="28"/>
        </w:rPr>
      </w:pPr>
    </w:p>
    <w:p w14:paraId="62B617F1" w14:textId="77777777" w:rsidR="00020FAD" w:rsidRDefault="00020FAD" w:rsidP="00020FAD">
      <w:pPr>
        <w:rPr>
          <w:sz w:val="18"/>
          <w:szCs w:val="18"/>
        </w:rPr>
      </w:pPr>
    </w:p>
    <w:p w14:paraId="7EC15B14" w14:textId="2360F898" w:rsidR="00020FAD" w:rsidRDefault="00020FAD" w:rsidP="00020FAD">
      <w:pPr>
        <w:rPr>
          <w:sz w:val="18"/>
          <w:szCs w:val="18"/>
        </w:rPr>
      </w:pPr>
    </w:p>
    <w:p w14:paraId="5A2D9876" w14:textId="223EDE61" w:rsidR="00020FAD" w:rsidRDefault="00020FAD" w:rsidP="00020FAD">
      <w:pPr>
        <w:rPr>
          <w:sz w:val="18"/>
          <w:szCs w:val="18"/>
        </w:rPr>
      </w:pPr>
    </w:p>
    <w:p w14:paraId="60E5FE36" w14:textId="725648B0" w:rsidR="00020FAD" w:rsidRDefault="00020FAD" w:rsidP="00020FAD">
      <w:pPr>
        <w:rPr>
          <w:sz w:val="18"/>
          <w:szCs w:val="18"/>
        </w:rPr>
      </w:pPr>
    </w:p>
    <w:p w14:paraId="732F776E" w14:textId="7F059B96" w:rsidR="00020FAD" w:rsidRDefault="00020FAD" w:rsidP="00020FAD">
      <w:pPr>
        <w:rPr>
          <w:sz w:val="18"/>
          <w:szCs w:val="18"/>
        </w:rPr>
      </w:pPr>
    </w:p>
    <w:p w14:paraId="152EC799" w14:textId="3EAC0708" w:rsidR="00020FAD" w:rsidRDefault="00020FAD" w:rsidP="00020FAD">
      <w:pPr>
        <w:rPr>
          <w:sz w:val="18"/>
          <w:szCs w:val="18"/>
        </w:rPr>
      </w:pPr>
    </w:p>
    <w:p w14:paraId="68969E90" w14:textId="754DE049" w:rsidR="00020FAD" w:rsidRDefault="00020FAD" w:rsidP="00020FAD">
      <w:pPr>
        <w:rPr>
          <w:sz w:val="18"/>
          <w:szCs w:val="18"/>
        </w:rPr>
      </w:pPr>
    </w:p>
    <w:p w14:paraId="47A258E4" w14:textId="3A38ECC8" w:rsidR="00020FAD" w:rsidRDefault="00020FAD" w:rsidP="00020FAD">
      <w:pPr>
        <w:rPr>
          <w:sz w:val="18"/>
          <w:szCs w:val="18"/>
        </w:rPr>
      </w:pPr>
    </w:p>
    <w:p w14:paraId="34E09936" w14:textId="27627D51" w:rsidR="00020FAD" w:rsidRDefault="00020FAD" w:rsidP="00020FAD">
      <w:pPr>
        <w:rPr>
          <w:sz w:val="18"/>
          <w:szCs w:val="18"/>
        </w:rPr>
      </w:pPr>
    </w:p>
    <w:p w14:paraId="086E57F5" w14:textId="0C310914" w:rsidR="00020FAD" w:rsidRDefault="00020FAD" w:rsidP="00020FAD">
      <w:pPr>
        <w:rPr>
          <w:sz w:val="18"/>
          <w:szCs w:val="18"/>
        </w:rPr>
      </w:pPr>
    </w:p>
    <w:p w14:paraId="50360B26" w14:textId="44568433" w:rsidR="00020FAD" w:rsidRDefault="00020FAD" w:rsidP="00020FAD">
      <w:pPr>
        <w:rPr>
          <w:sz w:val="18"/>
          <w:szCs w:val="18"/>
        </w:rPr>
      </w:pPr>
    </w:p>
    <w:p w14:paraId="461A78BC" w14:textId="0096A6D5" w:rsidR="00020FAD" w:rsidRDefault="00020FAD" w:rsidP="00020FAD">
      <w:pPr>
        <w:rPr>
          <w:sz w:val="18"/>
          <w:szCs w:val="18"/>
        </w:rPr>
      </w:pPr>
    </w:p>
    <w:p w14:paraId="2E8AE763" w14:textId="21DB88AD" w:rsidR="00020FAD" w:rsidRDefault="00020FAD" w:rsidP="00020FAD">
      <w:pPr>
        <w:rPr>
          <w:sz w:val="18"/>
          <w:szCs w:val="18"/>
        </w:rPr>
      </w:pPr>
    </w:p>
    <w:p w14:paraId="7E170D4D" w14:textId="55665139" w:rsidR="00020FAD" w:rsidRDefault="00020FAD" w:rsidP="00020FAD">
      <w:pPr>
        <w:rPr>
          <w:sz w:val="18"/>
          <w:szCs w:val="18"/>
        </w:rPr>
      </w:pPr>
    </w:p>
    <w:p w14:paraId="5146DEE2" w14:textId="26E16283" w:rsidR="00020FAD" w:rsidRDefault="00020FAD" w:rsidP="00020FAD">
      <w:pPr>
        <w:rPr>
          <w:sz w:val="18"/>
          <w:szCs w:val="18"/>
        </w:rPr>
      </w:pPr>
    </w:p>
    <w:p w14:paraId="2F8D1056" w14:textId="51B8776D" w:rsidR="00020FAD" w:rsidRDefault="00020FAD" w:rsidP="00020FAD">
      <w:pPr>
        <w:rPr>
          <w:sz w:val="18"/>
          <w:szCs w:val="18"/>
        </w:rPr>
      </w:pPr>
    </w:p>
    <w:p w14:paraId="2CCA75AD" w14:textId="6E1148F5" w:rsidR="00020FAD" w:rsidRDefault="00020FAD" w:rsidP="00020FAD">
      <w:pPr>
        <w:rPr>
          <w:sz w:val="18"/>
          <w:szCs w:val="18"/>
        </w:rPr>
      </w:pPr>
    </w:p>
    <w:p w14:paraId="2828DA6A" w14:textId="424FCE47" w:rsidR="00020FAD" w:rsidRDefault="00020FAD" w:rsidP="00020FAD">
      <w:pPr>
        <w:rPr>
          <w:sz w:val="18"/>
          <w:szCs w:val="18"/>
        </w:rPr>
      </w:pPr>
    </w:p>
    <w:p w14:paraId="0AA9555C" w14:textId="1D3C5C8D" w:rsidR="00020FAD" w:rsidRDefault="00020FAD" w:rsidP="00020FAD">
      <w:pPr>
        <w:rPr>
          <w:sz w:val="18"/>
          <w:szCs w:val="18"/>
        </w:rPr>
      </w:pPr>
    </w:p>
    <w:p w14:paraId="2FB7548E" w14:textId="2733A26E" w:rsidR="00020FAD" w:rsidRDefault="00020FAD" w:rsidP="00020FAD">
      <w:pPr>
        <w:rPr>
          <w:sz w:val="18"/>
          <w:szCs w:val="18"/>
        </w:rPr>
      </w:pPr>
    </w:p>
    <w:p w14:paraId="02EB1D72" w14:textId="10D55CD5" w:rsidR="00020FAD" w:rsidRDefault="00020FAD" w:rsidP="00020FAD">
      <w:pPr>
        <w:rPr>
          <w:sz w:val="18"/>
          <w:szCs w:val="18"/>
        </w:rPr>
      </w:pPr>
    </w:p>
    <w:p w14:paraId="6457169E" w14:textId="7C0BA7ED" w:rsidR="00020FAD" w:rsidRDefault="00020FAD" w:rsidP="00020FAD">
      <w:pPr>
        <w:rPr>
          <w:sz w:val="18"/>
          <w:szCs w:val="18"/>
        </w:rPr>
      </w:pPr>
    </w:p>
    <w:p w14:paraId="66362AF4" w14:textId="471AB638" w:rsidR="00020FAD" w:rsidRDefault="00020FAD" w:rsidP="00020FAD">
      <w:pPr>
        <w:rPr>
          <w:sz w:val="18"/>
          <w:szCs w:val="18"/>
        </w:rPr>
      </w:pPr>
    </w:p>
    <w:p w14:paraId="66CD6B8B" w14:textId="71A38E3B" w:rsidR="00020FAD" w:rsidRDefault="00020FAD" w:rsidP="00020FAD">
      <w:pPr>
        <w:rPr>
          <w:sz w:val="18"/>
          <w:szCs w:val="18"/>
        </w:rPr>
      </w:pPr>
    </w:p>
    <w:p w14:paraId="2A946C5D" w14:textId="1B0DFA3D" w:rsidR="00020FAD" w:rsidRDefault="00020FAD" w:rsidP="00020FAD">
      <w:pPr>
        <w:rPr>
          <w:sz w:val="18"/>
          <w:szCs w:val="18"/>
        </w:rPr>
      </w:pPr>
    </w:p>
    <w:p w14:paraId="0245B075" w14:textId="468F381E" w:rsidR="00020FAD" w:rsidRDefault="00020FAD" w:rsidP="00020FAD">
      <w:pPr>
        <w:rPr>
          <w:sz w:val="18"/>
          <w:szCs w:val="18"/>
        </w:rPr>
      </w:pPr>
    </w:p>
    <w:p w14:paraId="7F68B8E7" w14:textId="6F8A7D3C" w:rsidR="00020FAD" w:rsidRDefault="00020FAD" w:rsidP="00020FAD">
      <w:pPr>
        <w:rPr>
          <w:sz w:val="18"/>
          <w:szCs w:val="18"/>
        </w:rPr>
      </w:pPr>
    </w:p>
    <w:p w14:paraId="2EF368CD" w14:textId="4B0839A5" w:rsidR="00020FAD" w:rsidRDefault="00020FAD" w:rsidP="00020FAD">
      <w:pPr>
        <w:rPr>
          <w:sz w:val="18"/>
          <w:szCs w:val="18"/>
        </w:rPr>
      </w:pPr>
    </w:p>
    <w:p w14:paraId="36CBC37F" w14:textId="77777777" w:rsidR="00020FAD" w:rsidRDefault="00020FAD" w:rsidP="00020FAD">
      <w:pPr>
        <w:rPr>
          <w:sz w:val="18"/>
          <w:szCs w:val="18"/>
        </w:rPr>
      </w:pPr>
    </w:p>
    <w:p w14:paraId="5AD008FF" w14:textId="77777777" w:rsidR="00020FAD" w:rsidRDefault="00020FAD" w:rsidP="00020FAD">
      <w:pPr>
        <w:rPr>
          <w:sz w:val="18"/>
          <w:szCs w:val="18"/>
        </w:rPr>
      </w:pPr>
    </w:p>
    <w:p w14:paraId="79F60CDA" w14:textId="77777777" w:rsidR="00020FAD" w:rsidRDefault="00020FAD" w:rsidP="00020FAD">
      <w:pPr>
        <w:rPr>
          <w:sz w:val="18"/>
          <w:szCs w:val="18"/>
        </w:rPr>
      </w:pPr>
    </w:p>
    <w:p w14:paraId="6F580ED0" w14:textId="77777777" w:rsidR="00020FAD" w:rsidRDefault="00020FAD" w:rsidP="00020FAD">
      <w:pPr>
        <w:rPr>
          <w:sz w:val="18"/>
          <w:szCs w:val="18"/>
        </w:rPr>
      </w:pPr>
    </w:p>
    <w:p w14:paraId="203D3913" w14:textId="77777777" w:rsidR="00020FAD" w:rsidRDefault="00020FAD" w:rsidP="00020FAD">
      <w:pPr>
        <w:rPr>
          <w:sz w:val="18"/>
          <w:szCs w:val="18"/>
        </w:rPr>
      </w:pPr>
    </w:p>
    <w:p w14:paraId="67C35CF3" w14:textId="77777777" w:rsidR="00020FAD" w:rsidRDefault="00020FAD" w:rsidP="00020FAD">
      <w:pPr>
        <w:rPr>
          <w:sz w:val="18"/>
          <w:szCs w:val="18"/>
        </w:rPr>
      </w:pPr>
    </w:p>
    <w:p w14:paraId="4CD1C851" w14:textId="77777777" w:rsidR="00020FAD" w:rsidRDefault="00020FAD" w:rsidP="00020FAD">
      <w:pPr>
        <w:rPr>
          <w:sz w:val="18"/>
          <w:szCs w:val="18"/>
        </w:rPr>
      </w:pPr>
    </w:p>
    <w:p w14:paraId="26FEB6CD" w14:textId="77777777" w:rsidR="00020FAD" w:rsidRDefault="00020FAD" w:rsidP="00020FAD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4184B741" w14:textId="77777777" w:rsidR="00020FAD" w:rsidRDefault="00020FAD"/>
    <w:sectPr w:rsidR="00020FAD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AD"/>
    <w:rsid w:val="0002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796A"/>
  <w15:chartTrackingRefBased/>
  <w15:docId w15:val="{591C3DC2-CD20-4661-A82E-07EDC1DC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F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020FAD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020FAD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semiHidden/>
    <w:unhideWhenUsed/>
    <w:rsid w:val="00020F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rage.consultant.ru/site20/202312/19/fz_191223-60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2024-02-13T12:41:00Z</dcterms:created>
  <dcterms:modified xsi:type="dcterms:W3CDTF">2024-02-13T12:52:00Z</dcterms:modified>
</cp:coreProperties>
</file>